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contextualSpacing/>
        <w:jc w:val="center"/>
        <w:rPr>
          <w:color w:val="000000"/>
        </w:rPr>
      </w:pPr>
      <w:r>
        <w:rPr>
          <w:color w:val="000000"/>
          <w:sz w:val="28"/>
          <w:szCs w:val="28"/>
        </w:rPr>
        <w:t>ЗАКЛЮЧЕНИЕ</w:t>
      </w:r>
    </w:p>
    <w:p>
      <w:pPr>
        <w:pStyle w:val="NormalWeb"/>
        <w:spacing w:before="280" w:after="280"/>
        <w:contextualSpacing/>
        <w:jc w:val="center"/>
        <w:rPr>
          <w:color w:val="000000"/>
        </w:rPr>
      </w:pPr>
      <w:r>
        <w:rPr>
          <w:color w:val="000000"/>
          <w:sz w:val="28"/>
          <w:szCs w:val="28"/>
        </w:rPr>
        <w:t xml:space="preserve">внешней проверки отчета об исполнении бюджета сельского поселения Месягутовский   сельсовет муниципального района Дуванский район </w:t>
      </w:r>
    </w:p>
    <w:p>
      <w:pPr>
        <w:pStyle w:val="NormalWeb"/>
        <w:spacing w:before="280" w:after="280"/>
        <w:contextualSpacing/>
        <w:jc w:val="center"/>
        <w:rPr>
          <w:color w:val="000000"/>
        </w:rPr>
      </w:pPr>
      <w:r>
        <w:rPr>
          <w:color w:val="000000"/>
          <w:sz w:val="28"/>
          <w:szCs w:val="28"/>
        </w:rPr>
        <w:t>Республики Башкортостан за 2021 год.</w:t>
      </w:r>
    </w:p>
    <w:p>
      <w:pPr>
        <w:pStyle w:val="NormalWeb"/>
        <w:spacing w:before="280" w:after="280"/>
        <w:contextualSpacing/>
        <w:jc w:val="center"/>
        <w:rPr>
          <w:color w:val="000000"/>
          <w:sz w:val="28"/>
          <w:szCs w:val="28"/>
        </w:rPr>
      </w:pPr>
      <w:r>
        <w:rPr>
          <w:color w:val="000000"/>
          <w:sz w:val="28"/>
          <w:szCs w:val="28"/>
        </w:rPr>
      </w:r>
    </w:p>
    <w:p>
      <w:pPr>
        <w:pStyle w:val="NormalWeb"/>
        <w:spacing w:before="280" w:after="280"/>
        <w:contextualSpacing/>
        <w:jc w:val="both"/>
        <w:rPr>
          <w:color w:val="000000"/>
        </w:rPr>
      </w:pPr>
      <w:r>
        <w:rPr>
          <w:color w:val="000000"/>
          <w:sz w:val="28"/>
          <w:szCs w:val="28"/>
        </w:rPr>
        <w:t xml:space="preserve">      </w:t>
      </w:r>
      <w:r>
        <w:rPr>
          <w:color w:val="000000"/>
          <w:sz w:val="28"/>
          <w:szCs w:val="28"/>
        </w:rPr>
        <w:t xml:space="preserve">Заключение по результатам внешней проверки годового отчета об исполнении бюджета сельского поселения Месягутовский сельсовет муниципального района Дуванский район Республики Башкортостан подготовлено в соответствии со статьей 264.4. Бюджетного кодекса Российской Федерации, статьей 55 Положения «О бюджетном процессе в сельском поселении Месягутовский сельсовет муниципальном районе Дуванский район Республики Башкортостан от </w:t>
      </w:r>
      <w:r>
        <w:rPr>
          <w:color w:val="000000"/>
          <w:sz w:val="28"/>
          <w:szCs w:val="28"/>
          <w:shd w:fill="auto" w:val="clear"/>
        </w:rPr>
        <w:t>18</w:t>
      </w:r>
      <w:r>
        <w:rPr>
          <w:color w:val="000000"/>
          <w:sz w:val="28"/>
          <w:szCs w:val="28"/>
          <w:shd w:fill="auto" w:val="clear"/>
        </w:rPr>
        <w:t>.</w:t>
      </w:r>
      <w:r>
        <w:rPr>
          <w:color w:val="000000"/>
          <w:sz w:val="28"/>
          <w:szCs w:val="28"/>
          <w:shd w:fill="auto" w:val="clear"/>
        </w:rPr>
        <w:t>1</w:t>
      </w:r>
      <w:r>
        <w:rPr>
          <w:color w:val="000000"/>
          <w:sz w:val="28"/>
          <w:szCs w:val="28"/>
          <w:shd w:fill="auto" w:val="clear"/>
        </w:rPr>
        <w:t>2.20</w:t>
      </w:r>
      <w:r>
        <w:rPr>
          <w:color w:val="000000"/>
          <w:sz w:val="28"/>
          <w:szCs w:val="28"/>
          <w:shd w:fill="auto" w:val="clear"/>
        </w:rPr>
        <w:t>20</w:t>
      </w:r>
      <w:r>
        <w:rPr>
          <w:color w:val="000000"/>
          <w:sz w:val="28"/>
          <w:szCs w:val="28"/>
          <w:shd w:fill="auto" w:val="clear"/>
        </w:rPr>
        <w:t xml:space="preserve"> № 1</w:t>
      </w:r>
      <w:r>
        <w:rPr>
          <w:color w:val="000000"/>
          <w:sz w:val="28"/>
          <w:szCs w:val="28"/>
          <w:shd w:fill="auto" w:val="clear"/>
        </w:rPr>
        <w:t>26.</w:t>
      </w:r>
    </w:p>
    <w:p>
      <w:pPr>
        <w:pStyle w:val="NormalWeb"/>
        <w:spacing w:before="280" w:after="280"/>
        <w:contextualSpacing/>
        <w:jc w:val="both"/>
        <w:rPr>
          <w:color w:val="000000"/>
        </w:rPr>
      </w:pPr>
      <w:r>
        <w:rPr>
          <w:color w:val="000000"/>
          <w:sz w:val="28"/>
          <w:szCs w:val="28"/>
        </w:rPr>
        <w:t xml:space="preserve">  </w:t>
      </w:r>
      <w:r>
        <w:rPr>
          <w:color w:val="000000"/>
          <w:sz w:val="28"/>
          <w:szCs w:val="28"/>
        </w:rPr>
        <w:t>Составление и представление годовой бюджетной отчетности регламентируется Приказом Министерства Финансов Российской Федерации от 28 декабря 2010г. N191н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pPr>
        <w:pStyle w:val="NormalWeb"/>
        <w:spacing w:before="280" w:after="280"/>
        <w:contextualSpacing/>
        <w:jc w:val="both"/>
        <w:rPr>
          <w:color w:val="000000"/>
        </w:rPr>
      </w:pPr>
      <w:r>
        <w:rPr>
          <w:color w:val="000000"/>
          <w:sz w:val="28"/>
          <w:szCs w:val="28"/>
        </w:rPr>
        <w:t xml:space="preserve">         </w:t>
      </w:r>
      <w:r>
        <w:rPr>
          <w:color w:val="000000"/>
          <w:sz w:val="28"/>
          <w:szCs w:val="28"/>
        </w:rPr>
        <w:t>Бюджет сельского поселения Месягутовский сельсовет муниципального района Дуванский район Республики Башкортостан за 2021 год по доходам исполнен в сумме 41 185 858,36 рублей или на 101,3 %, из них налоговые и неналоговые доходы составили 12981279,09 рублей или 104,1 % к уточненному годовому плану (при расчетном показателе 100 %). По сравнению с соответствующим периодом прошлого года поступления налоговых и неналоговых доходов снизились  на 30,6 %.</w:t>
      </w:r>
    </w:p>
    <w:p>
      <w:pPr>
        <w:pStyle w:val="NormalWeb"/>
        <w:spacing w:before="280" w:after="280"/>
        <w:contextualSpacing/>
        <w:jc w:val="both"/>
        <w:rPr>
          <w:color w:val="000000"/>
        </w:rPr>
      </w:pPr>
      <w:r>
        <w:rPr>
          <w:color w:val="000000"/>
          <w:sz w:val="28"/>
          <w:szCs w:val="28"/>
        </w:rPr>
        <w:t xml:space="preserve">      </w:t>
      </w:r>
      <w:r>
        <w:rPr>
          <w:color w:val="000000"/>
          <w:sz w:val="28"/>
          <w:szCs w:val="28"/>
        </w:rPr>
        <w:t>Основными источниками налоговых и неналоговых доходов бюджета сельского поселения являлись: налог на доходы физических лиц – 3718942,89 рублей (28,6 % от общей суммы налоговых и неналоговых доходов), доходы от использования имущества – 699267,35 рублей (5,3 % от общей суммы налоговых и неналоговых доходов), налоги на имущество – 7993185,58 рубля (61,6 % от общей суммы налоговых и неналоговых доходов), налоги на совокупный доход -67912,78 рублей (0,52 % от общей суммы налоговых и неналоговых доходов), штрафы – 227099,87 рублей (1,75 % от общей суммы налоговых и неналоговых доходов).</w:t>
      </w:r>
    </w:p>
    <w:p>
      <w:pPr>
        <w:pStyle w:val="NormalWeb"/>
        <w:spacing w:before="280" w:after="280"/>
        <w:contextualSpacing/>
        <w:jc w:val="both"/>
        <w:rPr>
          <w:color w:val="000000"/>
        </w:rPr>
      </w:pPr>
      <w:r>
        <w:rPr>
          <w:color w:val="000000"/>
          <w:sz w:val="28"/>
          <w:szCs w:val="28"/>
        </w:rPr>
        <w:t xml:space="preserve">        </w:t>
      </w:r>
      <w:r>
        <w:rPr>
          <w:color w:val="000000"/>
          <w:sz w:val="28"/>
          <w:szCs w:val="28"/>
        </w:rPr>
        <w:t>Безвозмездные поступления по бюджету сельского поселения составили 28 204 579,27 рублей или 68,5 % от общей суммы доходов.</w:t>
      </w:r>
    </w:p>
    <w:p>
      <w:pPr>
        <w:pStyle w:val="NormalWeb"/>
        <w:spacing w:before="280" w:after="280"/>
        <w:contextualSpacing/>
        <w:jc w:val="both"/>
        <w:rPr>
          <w:color w:val="000000"/>
        </w:rPr>
      </w:pPr>
      <w:r>
        <w:rPr>
          <w:color w:val="000000"/>
          <w:sz w:val="28"/>
          <w:szCs w:val="28"/>
        </w:rPr>
        <w:t xml:space="preserve">       </w:t>
      </w:r>
      <w:r>
        <w:rPr>
          <w:color w:val="000000"/>
          <w:sz w:val="28"/>
          <w:szCs w:val="28"/>
        </w:rPr>
        <w:t>Расходная часть бюджета сельского поселения за 2021 год исполнена в сумме 42 877 634,71 рублей, или 98,3 % к годовым бюджетным назначениям, в том числе по разделам:</w:t>
      </w:r>
    </w:p>
    <w:p>
      <w:pPr>
        <w:pStyle w:val="NormalWeb"/>
        <w:spacing w:before="280" w:after="280"/>
        <w:contextualSpacing/>
        <w:jc w:val="both"/>
        <w:rPr>
          <w:color w:val="000000"/>
        </w:rPr>
      </w:pPr>
      <w:r>
        <w:rPr>
          <w:color w:val="000000"/>
          <w:sz w:val="28"/>
          <w:szCs w:val="28"/>
        </w:rPr>
        <w:t>- общегосударственные расходы составили 5 958 005,94 рублей или 100,0 % от бюджетных назначений;</w:t>
      </w:r>
    </w:p>
    <w:p>
      <w:pPr>
        <w:pStyle w:val="NormalWeb"/>
        <w:spacing w:before="280" w:after="280"/>
        <w:contextualSpacing/>
        <w:jc w:val="both"/>
        <w:rPr>
          <w:color w:val="000000"/>
        </w:rPr>
      </w:pPr>
      <w:r>
        <w:rPr>
          <w:color w:val="000000"/>
          <w:sz w:val="28"/>
          <w:szCs w:val="28"/>
        </w:rPr>
        <w:t>- расходы по национальной безопасности составили 199 706,82 рублей или 100,0% от уточненных плановых годовых назначений;</w:t>
      </w:r>
    </w:p>
    <w:p>
      <w:pPr>
        <w:pStyle w:val="NormalWeb"/>
        <w:spacing w:before="280" w:after="280"/>
        <w:contextualSpacing/>
        <w:jc w:val="both"/>
        <w:rPr>
          <w:color w:val="000000"/>
        </w:rPr>
      </w:pPr>
      <w:r>
        <w:rPr>
          <w:color w:val="000000"/>
          <w:sz w:val="28"/>
          <w:szCs w:val="28"/>
        </w:rPr>
        <w:t>- расходы по национальной экономике составили 13 017 971,95 рублей или 94,8 % от уточненных плановых годовых назначений;</w:t>
      </w:r>
    </w:p>
    <w:p>
      <w:pPr>
        <w:pStyle w:val="NormalWeb"/>
        <w:spacing w:before="280" w:after="280"/>
        <w:contextualSpacing/>
        <w:jc w:val="both"/>
        <w:rPr>
          <w:color w:val="000000"/>
        </w:rPr>
      </w:pPr>
      <w:r>
        <w:rPr>
          <w:color w:val="000000"/>
          <w:sz w:val="28"/>
          <w:szCs w:val="28"/>
        </w:rPr>
        <w:t>- расходы на жилищно - коммунальное хозяйство составили 18 680 796,12 рублей или 100,0 % от уточненных плановых годовых назначений;</w:t>
      </w:r>
    </w:p>
    <w:p>
      <w:pPr>
        <w:pStyle w:val="NormalWeb"/>
        <w:spacing w:before="280" w:after="280"/>
        <w:contextualSpacing/>
        <w:jc w:val="both"/>
        <w:rPr>
          <w:color w:val="000000"/>
        </w:rPr>
      </w:pPr>
      <w:r>
        <w:rPr>
          <w:color w:val="000000"/>
          <w:sz w:val="28"/>
          <w:szCs w:val="28"/>
        </w:rPr>
        <w:t>- расходы на охрану окружающей среды составили 724448,24  рублей или 100,00 % от уточненных плановых годовых назначений.</w:t>
      </w:r>
      <w:bookmarkStart w:id="0" w:name="_GoBack"/>
      <w:bookmarkEnd w:id="0"/>
    </w:p>
    <w:p>
      <w:pPr>
        <w:pStyle w:val="NormalWeb"/>
        <w:spacing w:before="280" w:after="280"/>
        <w:contextualSpacing/>
        <w:jc w:val="both"/>
        <w:rPr>
          <w:color w:val="000000"/>
        </w:rPr>
      </w:pPr>
      <w:r>
        <w:rPr>
          <w:color w:val="000000"/>
          <w:sz w:val="28"/>
          <w:szCs w:val="28"/>
        </w:rPr>
        <w:t xml:space="preserve">             </w:t>
      </w:r>
      <w:r>
        <w:rPr>
          <w:color w:val="000000"/>
          <w:sz w:val="28"/>
          <w:szCs w:val="28"/>
        </w:rPr>
        <w:t>Отчет об исполнении бюджета сельского поселения Месягутовский сельсовет муниципального района Дуванский район Республики Башкортостан подготовлен МКУ «Централизованная бухгалтерия МР Дуванский район РБ».</w:t>
      </w:r>
    </w:p>
    <w:p>
      <w:pPr>
        <w:pStyle w:val="NormalWeb"/>
        <w:spacing w:before="280" w:after="280"/>
        <w:ind w:firstLine="708"/>
        <w:contextualSpacing/>
        <w:jc w:val="both"/>
        <w:rPr>
          <w:color w:val="000000"/>
        </w:rPr>
      </w:pPr>
      <w:r>
        <w:rPr>
          <w:color w:val="000000"/>
          <w:sz w:val="28"/>
          <w:szCs w:val="28"/>
        </w:rPr>
        <w:t>Данные, включенные в проект решения Совета сельского поселения Месягутовский сельсовет муниципального района Дуванский район РБ соответствуют данным отчета об исполнении бюджета сельского поселения Месягутовский сельсовет муниципального района Дуванский район Республики Башкортостан за 2021 год, сданного в финансовое управление Администрации муниципального района Дуванский район Республики Башкортостан.</w:t>
      </w:r>
    </w:p>
    <w:p>
      <w:pPr>
        <w:pStyle w:val="NormalWeb"/>
        <w:spacing w:before="280" w:after="280"/>
        <w:ind w:firstLine="708"/>
        <w:contextualSpacing/>
        <w:jc w:val="both"/>
        <w:rPr>
          <w:color w:val="000000"/>
        </w:rPr>
      </w:pPr>
      <w:r>
        <w:rPr>
          <w:color w:val="000000"/>
          <w:sz w:val="28"/>
          <w:szCs w:val="28"/>
        </w:rPr>
        <w:t>Отчет об исполнении бюджета сельского поселения Месягутовский сельсовет муниципального района Дуванский район Республики Башкортостан за 2021 год составлен в соответствии со структурой и бюджетной классификацией, которые применялись при принятии решения об утверждении бюджета сельского поселения Месягутовский сельсовет муниципального района Дуванский район Республики Башкортостан.</w:t>
      </w:r>
    </w:p>
    <w:p>
      <w:pPr>
        <w:pStyle w:val="NormalWeb"/>
        <w:spacing w:before="280" w:after="280"/>
        <w:ind w:firstLine="708"/>
        <w:contextualSpacing/>
        <w:jc w:val="both"/>
        <w:rPr>
          <w:color w:val="000000"/>
        </w:rPr>
      </w:pPr>
      <w:r>
        <w:rPr>
          <w:color w:val="000000"/>
          <w:sz w:val="28"/>
          <w:szCs w:val="28"/>
        </w:rPr>
        <w:t>Отчет об исполнении бюджета сельского поселения Месягутовский сельсовет муниципального района Дуванский район Республики Башкортостан за 2021 год соответствует требованиям бюджетного законодательства и рекомендован к рассмотрению и принятию Советом сельского поселения Месягутовский сельсовет муниципального района Дуванский район Республики Башкортостан.</w:t>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hanging="0"/>
        <w:contextualSpacing/>
        <w:jc w:val="both"/>
        <w:rPr>
          <w:color w:val="000000"/>
        </w:rPr>
      </w:pPr>
      <w:r>
        <w:rPr>
          <w:color w:val="000000"/>
          <w:sz w:val="28"/>
          <w:szCs w:val="28"/>
        </w:rPr>
        <w:t xml:space="preserve">Председатель ревизионной комиссии                                      </w:t>
      </w:r>
      <w:r>
        <w:rPr>
          <w:color w:val="000000"/>
          <w:sz w:val="28"/>
          <w:szCs w:val="28"/>
        </w:rPr>
        <w:t>Ф.Д. Шакиров</w:t>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firstLine="708"/>
        <w:contextualSpacing/>
        <w:jc w:val="both"/>
        <w:rPr>
          <w:color w:val="000000"/>
          <w:sz w:val="28"/>
          <w:szCs w:val="28"/>
        </w:rPr>
      </w:pPr>
      <w:r>
        <w:rPr>
          <w:color w:val="000000"/>
          <w:sz w:val="28"/>
          <w:szCs w:val="28"/>
        </w:rPr>
      </w:r>
    </w:p>
    <w:p>
      <w:pPr>
        <w:pStyle w:val="NormalWeb"/>
        <w:spacing w:before="280" w:after="280"/>
        <w:ind w:hanging="0"/>
        <w:contextualSpacing/>
        <w:jc w:val="both"/>
        <w:rPr>
          <w:color w:val="000000"/>
        </w:rPr>
      </w:pPr>
      <w:r>
        <w:rPr>
          <w:color w:val="000000"/>
          <w:sz w:val="28"/>
          <w:szCs w:val="28"/>
        </w:rPr>
        <w:t>08.04.2022</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7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NormalWeb">
    <w:name w:val="Normal (Web)"/>
    <w:basedOn w:val="Normal"/>
    <w:uiPriority w:val="99"/>
    <w:unhideWhenUsed/>
    <w:qFormat/>
    <w:rsid w:val="00806fa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Application>LibreOffice/7.3.5.2$Windows_X86_64 LibreOffice_project/184fe81b8c8c30d8b5082578aee2fed2ea847c01</Application>
  <AppVersion>15.0000</AppVersion>
  <Pages>2</Pages>
  <Words>538</Words>
  <Characters>3730</Characters>
  <CharactersWithSpaces>4345</CharactersWithSpaces>
  <Paragraphs>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2021-07-05T11:57:00Z</dcterms:created>
  <dc:creator>Джамиль</dc:creator>
  <dc:description/>
  <dc:language>ru-RU</dc:language>
  <cp:lastModifiedBy/>
  <cp:lastPrinted>2022-10-05T09:29:27Z</cp:lastPrinted>
  <dcterms:modified xsi:type="dcterms:W3CDTF">2022-10-05T09:32:28Z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