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50" w:rsidRDefault="000F5F50" w:rsidP="000F5F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Разъясняет помощник прокурора района Чернов В.С.</w:t>
      </w:r>
    </w:p>
    <w:p w:rsidR="000F5F50" w:rsidRDefault="000F5F50" w:rsidP="00A25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F50" w:rsidRPr="00B57AD9" w:rsidRDefault="00F44EE6" w:rsidP="00833B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грозит за вождение в состоянии</w:t>
      </w:r>
      <w:r w:rsidR="00574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алкогольного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опьянения?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8221"/>
      </w:tblGrid>
      <w:tr w:rsidR="000F5F50" w:rsidRPr="00B57AD9" w:rsidTr="00A84F11">
        <w:tc>
          <w:tcPr>
            <w:tcW w:w="1134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F5F50" w:rsidRPr="00B57AD9" w:rsidRDefault="000F5F50" w:rsidP="0083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8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44BCC73" wp14:editId="4AEF5030">
                      <wp:extent cx="115570" cy="139065"/>
                      <wp:effectExtent l="0" t="0" r="0" b="0"/>
                      <wp:docPr id="1" name="Прямоугольник 1" descr="../cgi/online.cgi?rnd=918AE3DE6ED17118543D714F9FF81390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139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B99371" id="Прямоугольник 1" o:spid="_x0000_s1026" alt="../cgi/online.cgi?rnd=918AE3DE6ED17118543D714F9FF81390&amp;req=obj&amp;base=LAW&amp;n=11916&amp;style=402" style="width:9.1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F50" w:rsidRPr="00B57AD9" w:rsidRDefault="000F5F50" w:rsidP="00833BD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574929" w:rsidRDefault="00F44EE6" w:rsidP="00B23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10 месяцев 2021 года наблюдается </w:t>
      </w:r>
      <w:r w:rsidR="005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количества возбужденных уголовных дел </w:t>
      </w:r>
      <w:r w:rsidR="00B23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36 % или с 22 до 3</w:t>
      </w:r>
      <w:r w:rsidR="003A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2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</w:t>
      </w:r>
      <w:r w:rsidR="00B2323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совершенных на территории МР Дуванский район </w:t>
      </w:r>
      <w:r w:rsidRPr="00F44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повторное управление транспортным средством в состоянии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4929" w:rsidRDefault="00574929" w:rsidP="0057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если за весь 2020 год Салаватским межрайонным судом</w:t>
      </w:r>
      <w:r w:rsidRPr="005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 23 обвинительных приговор</w:t>
      </w:r>
      <w:r w:rsidR="000567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указанного преступления, то за 10 месяцев 2021 года вынесено уже 26 </w:t>
      </w:r>
      <w:r w:rsidR="003B12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приговоров.</w:t>
      </w:r>
    </w:p>
    <w:p w:rsidR="00F44EE6" w:rsidRDefault="00F44EE6" w:rsidP="00893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за управление </w:t>
      </w:r>
      <w:r w:rsidRPr="00F44E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 средством в состоянии алкогольного опьянения</w:t>
      </w:r>
      <w:r w:rsidR="008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ст. 264.1 Уголовного кодекса РФ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в следующих случаях</w:t>
      </w:r>
      <w:r w:rsidR="003A1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4EE6" w:rsidRDefault="00893BB3" w:rsidP="00833B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подвергнут административному наказанию за управление транспортным средством в состоянии опьянения </w:t>
      </w:r>
      <w:r w:rsidR="003B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управлял транспортным </w:t>
      </w:r>
      <w:r w:rsidR="00F44EE6" w:rsidRPr="008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в состоянии алкогольного опьянения или </w:t>
      </w:r>
      <w:r w:rsidR="003B1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выполнил</w:t>
      </w:r>
      <w:r w:rsidR="00F44EE6" w:rsidRPr="0089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3B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уполномоченного должностного лица о прохождении медицинского освидетельствования на состояние опьянения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3BB3" w:rsidRPr="00893BB3" w:rsidRDefault="00893BB3" w:rsidP="0083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случае водителю грозит наказание в виде 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штраф</w:t>
      </w:r>
      <w:r w:rsidR="003B1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200 000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300 000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или в размере заработной платы или иного дохода осужденного за период от одного года до двух лет, либо обязательными работами на срок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480</w:t>
      </w:r>
      <w:r w:rsidR="003B1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либо принудительными работами на срок до двух лет, либо лишением свободы на срок до двух лет.</w:t>
      </w:r>
    </w:p>
    <w:p w:rsidR="00F44EE6" w:rsidRDefault="00893BB3" w:rsidP="00833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дополнительного наказания грозит 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лишение права занимать определенные должности или заниматься определенной деятельностью на срок до трех лет</w:t>
      </w:r>
    </w:p>
    <w:p w:rsidR="00F44EE6" w:rsidRDefault="00793B17" w:rsidP="00793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водитель, ранее судимый за совершени</w:t>
      </w:r>
      <w:r w:rsidR="003B12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</w:t>
      </w:r>
      <w:r w:rsidRPr="00793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состоянии опьянения, предусмотренного </w:t>
      </w:r>
      <w:r w:rsidR="003B12C0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793B17">
        <w:rPr>
          <w:rFonts w:ascii="Times New Roman" w:eastAsia="Times New Roman" w:hAnsi="Times New Roman" w:cs="Times New Roman"/>
          <w:sz w:val="28"/>
          <w:szCs w:val="28"/>
          <w:lang w:eastAsia="ru-RU"/>
        </w:rPr>
        <w:t>ч. 2, 4 или 6 ст. 264 УК РФ, либо ст. 264.1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B17" w:rsidRDefault="00793B17" w:rsidP="003A1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случае водителю грозит наказание в виде 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штраф</w:t>
      </w:r>
      <w:r w:rsidR="003B1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300 000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500 000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или в размере заработной платы или иного </w:t>
      </w:r>
      <w:r w:rsidR="003B1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дохода осужденного за период от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лет, </w:t>
      </w:r>
      <w:r w:rsidR="003A1A71" w:rsidRPr="003A1A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исправительными работами на срок до двух лет, либо ограничением свободы на срок до трех лет, либо принудительными работами на срок до трех, либо лишен</w:t>
      </w:r>
      <w:r w:rsidR="003A1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свободы на срок до трех лет.</w:t>
      </w:r>
    </w:p>
    <w:p w:rsidR="00574929" w:rsidRDefault="00793B17" w:rsidP="000567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дополнительного наказания грозит 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лишение права занимать определенные должности или заниматься определенной деятельностью на срок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</w:t>
      </w:r>
      <w:r w:rsidRPr="00893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3A1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1A71" w:rsidRDefault="003A1A71" w:rsidP="00793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Садясь за руль </w:t>
      </w:r>
      <w:r w:rsidRPr="003A1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следует помнить, что </w:t>
      </w:r>
      <w:r w:rsidR="00F44B77" w:rsidRPr="00F44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в данном случае лежит именн</w:t>
      </w:r>
      <w:r w:rsidR="00F4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водителе, а его действия </w:t>
      </w:r>
      <w:r w:rsidR="0005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F4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причиной возникновения серьезных чрезвычайных </w:t>
      </w:r>
      <w:r w:rsidR="0005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на дороге, </w:t>
      </w:r>
      <w:r w:rsidR="00F4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056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летальным исходом.</w:t>
      </w:r>
    </w:p>
    <w:p w:rsidR="000F5F50" w:rsidRPr="000F5F50" w:rsidRDefault="000F5F50" w:rsidP="00833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F50" w:rsidRPr="000F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91" w:rsidRDefault="00F84791" w:rsidP="000F5F50">
      <w:pPr>
        <w:spacing w:after="0" w:line="240" w:lineRule="auto"/>
      </w:pPr>
      <w:r>
        <w:separator/>
      </w:r>
    </w:p>
  </w:endnote>
  <w:endnote w:type="continuationSeparator" w:id="0">
    <w:p w:rsidR="00F84791" w:rsidRDefault="00F84791" w:rsidP="000F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91" w:rsidRDefault="00F84791" w:rsidP="000F5F50">
      <w:pPr>
        <w:spacing w:after="0" w:line="240" w:lineRule="auto"/>
      </w:pPr>
      <w:r>
        <w:separator/>
      </w:r>
    </w:p>
  </w:footnote>
  <w:footnote w:type="continuationSeparator" w:id="0">
    <w:p w:rsidR="00F84791" w:rsidRDefault="00F84791" w:rsidP="000F5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2F"/>
    <w:rsid w:val="000567DF"/>
    <w:rsid w:val="000F5F50"/>
    <w:rsid w:val="00166723"/>
    <w:rsid w:val="00174C87"/>
    <w:rsid w:val="001B2A8D"/>
    <w:rsid w:val="003241F9"/>
    <w:rsid w:val="00361A32"/>
    <w:rsid w:val="00387CD8"/>
    <w:rsid w:val="003A1A71"/>
    <w:rsid w:val="003A5CAE"/>
    <w:rsid w:val="003B12C0"/>
    <w:rsid w:val="00426A5F"/>
    <w:rsid w:val="00471D4B"/>
    <w:rsid w:val="004B492B"/>
    <w:rsid w:val="00574929"/>
    <w:rsid w:val="00577965"/>
    <w:rsid w:val="00621441"/>
    <w:rsid w:val="006B168B"/>
    <w:rsid w:val="006E3563"/>
    <w:rsid w:val="007502F3"/>
    <w:rsid w:val="00763EE2"/>
    <w:rsid w:val="00792C17"/>
    <w:rsid w:val="00793B17"/>
    <w:rsid w:val="007C530A"/>
    <w:rsid w:val="00833BD7"/>
    <w:rsid w:val="00893BB3"/>
    <w:rsid w:val="008971C8"/>
    <w:rsid w:val="00A2562C"/>
    <w:rsid w:val="00AB250D"/>
    <w:rsid w:val="00B23233"/>
    <w:rsid w:val="00B2552F"/>
    <w:rsid w:val="00B31EE3"/>
    <w:rsid w:val="00BD17F3"/>
    <w:rsid w:val="00C06FB2"/>
    <w:rsid w:val="00D16DC6"/>
    <w:rsid w:val="00E67E7D"/>
    <w:rsid w:val="00EA5994"/>
    <w:rsid w:val="00EB526D"/>
    <w:rsid w:val="00EE5284"/>
    <w:rsid w:val="00F44B77"/>
    <w:rsid w:val="00F44EE6"/>
    <w:rsid w:val="00F804C5"/>
    <w:rsid w:val="00F84791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57F28-EF08-4E38-A3C5-0D14B5C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2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F50"/>
  </w:style>
  <w:style w:type="paragraph" w:styleId="a7">
    <w:name w:val="footer"/>
    <w:basedOn w:val="a"/>
    <w:link w:val="a8"/>
    <w:uiPriority w:val="99"/>
    <w:unhideWhenUsed/>
    <w:rsid w:val="000F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F50"/>
  </w:style>
  <w:style w:type="paragraph" w:styleId="a9">
    <w:name w:val="Balloon Text"/>
    <w:basedOn w:val="a"/>
    <w:link w:val="aa"/>
    <w:uiPriority w:val="99"/>
    <w:semiHidden/>
    <w:unhideWhenUsed/>
    <w:rsid w:val="004B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92B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62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6214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2021-11-03T10:27:00Z</cp:lastPrinted>
  <dcterms:created xsi:type="dcterms:W3CDTF">2021-11-08T05:59:00Z</dcterms:created>
  <dcterms:modified xsi:type="dcterms:W3CDTF">2021-11-08T05:59:00Z</dcterms:modified>
</cp:coreProperties>
</file>