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EA" w:rsidRPr="006859EA" w:rsidRDefault="006E5D79" w:rsidP="006859EA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6859EA" w:rsidRPr="006859EA" w:rsidRDefault="006859EA" w:rsidP="006859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9EA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99649BF" wp14:editId="759807D0">
            <wp:simplePos x="0" y="0"/>
            <wp:positionH relativeFrom="column">
              <wp:posOffset>2653665</wp:posOffset>
            </wp:positionH>
            <wp:positionV relativeFrom="paragraph">
              <wp:posOffset>146050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9EA" w:rsidRPr="006859EA" w:rsidRDefault="006859EA" w:rsidP="006859E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70B830" wp14:editId="5356EC91">
                <wp:simplePos x="0" y="0"/>
                <wp:positionH relativeFrom="column">
                  <wp:posOffset>3713480</wp:posOffset>
                </wp:positionH>
                <wp:positionV relativeFrom="paragraph">
                  <wp:posOffset>-238760</wp:posOffset>
                </wp:positionV>
                <wp:extent cx="2577465" cy="1293495"/>
                <wp:effectExtent l="0" t="0" r="13335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9EA" w:rsidRPr="006859EA" w:rsidRDefault="006859EA" w:rsidP="006859E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6859EA" w:rsidRPr="006859EA" w:rsidRDefault="006859EA" w:rsidP="006859E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685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Месягутовский</w:t>
                            </w:r>
                            <w:proofErr w:type="spellEnd"/>
                            <w:r w:rsidRPr="00685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:rsidR="006859EA" w:rsidRPr="006859EA" w:rsidRDefault="006859EA" w:rsidP="006859E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685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</w:p>
                          <w:p w:rsidR="006859EA" w:rsidRDefault="006859EA" w:rsidP="00685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0B830" id="Прямоугольник 35" o:spid="_x0000_s1026" style="position:absolute;margin-left:292.4pt;margin-top:-18.8pt;width:202.9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" o:allowincell="f" filled="f" strokecolor="white">
                <v:textbox inset="1pt,1pt,1pt,1pt">
                  <w:txbxContent>
                    <w:p w:rsidR="006859EA" w:rsidRPr="006859EA" w:rsidRDefault="006859EA" w:rsidP="006859E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6859EA" w:rsidRPr="006859EA" w:rsidRDefault="006859EA" w:rsidP="006859E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сельского поселения </w:t>
                      </w:r>
                      <w:proofErr w:type="spellStart"/>
                      <w:r w:rsidRPr="00685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Месягутовский</w:t>
                      </w:r>
                      <w:proofErr w:type="spellEnd"/>
                      <w:r w:rsidRPr="00685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:rsidR="006859EA" w:rsidRPr="006859EA" w:rsidRDefault="006859EA" w:rsidP="006859E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85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Дуванский</w:t>
                      </w:r>
                      <w:proofErr w:type="spellEnd"/>
                      <w:r w:rsidRPr="00685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</w:t>
                      </w:r>
                    </w:p>
                    <w:p w:rsidR="006859EA" w:rsidRDefault="006859EA" w:rsidP="006859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59EA" w:rsidRPr="006859EA" w:rsidRDefault="006859EA" w:rsidP="006859E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859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E5C6E" wp14:editId="49ECB510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0" t="0" r="1524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9EA" w:rsidRPr="006859EA" w:rsidRDefault="006859EA" w:rsidP="006859EA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6859EA" w:rsidRPr="006859EA" w:rsidRDefault="006859EA" w:rsidP="006859EA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:rsidR="006859EA" w:rsidRPr="006859EA" w:rsidRDefault="006859EA" w:rsidP="006859EA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районыны8</w:t>
                            </w:r>
                          </w:p>
                          <w:p w:rsidR="006859EA" w:rsidRPr="006859EA" w:rsidRDefault="006859EA" w:rsidP="006859EA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6859EA" w:rsidRPr="006859EA" w:rsidRDefault="006859EA" w:rsidP="006859EA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6859EA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бил2м23е советы</w:t>
                            </w:r>
                          </w:p>
                          <w:p w:rsidR="006859EA" w:rsidRDefault="006859EA" w:rsidP="006859E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5C6E" id="Прямоугольник 33" o:spid="_x0000_s1027" style="position:absolute;margin-left:-12.85pt;margin-top:-34.7pt;width:20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" filled="f" strokecolor="white">
                <v:textbox inset="1pt,1pt,1pt,1pt">
                  <w:txbxContent>
                    <w:p w:rsidR="006859EA" w:rsidRPr="006859EA" w:rsidRDefault="006859EA" w:rsidP="006859EA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6859EA" w:rsidRPr="006859EA" w:rsidRDefault="006859EA" w:rsidP="006859EA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Дыуан</w:t>
                      </w:r>
                      <w:proofErr w:type="spellEnd"/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:rsidR="006859EA" w:rsidRPr="006859EA" w:rsidRDefault="006859EA" w:rsidP="006859EA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районыны8</w:t>
                      </w:r>
                    </w:p>
                    <w:p w:rsidR="006859EA" w:rsidRPr="006859EA" w:rsidRDefault="006859EA" w:rsidP="006859EA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 советы</w:t>
                      </w:r>
                      <w:proofErr w:type="gramEnd"/>
                    </w:p>
                    <w:p w:rsidR="006859EA" w:rsidRPr="006859EA" w:rsidRDefault="006859EA" w:rsidP="006859EA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6859EA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бил2м23е советы</w:t>
                      </w:r>
                    </w:p>
                    <w:p w:rsidR="006859EA" w:rsidRDefault="006859EA" w:rsidP="006859EA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59EA" w:rsidRPr="006859EA" w:rsidRDefault="006859EA" w:rsidP="006859E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859EA" w:rsidRPr="006859EA" w:rsidRDefault="006859EA" w:rsidP="006859E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859EA" w:rsidRPr="006859EA" w:rsidRDefault="006859EA" w:rsidP="0068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59EA" w:rsidRPr="006859EA" w:rsidRDefault="006859EA" w:rsidP="006859E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8EAFD22" wp14:editId="09FDBE6C">
                <wp:simplePos x="0" y="0"/>
                <wp:positionH relativeFrom="column">
                  <wp:posOffset>76200</wp:posOffset>
                </wp:positionH>
                <wp:positionV relativeFrom="paragraph">
                  <wp:posOffset>43814</wp:posOffset>
                </wp:positionV>
                <wp:extent cx="61493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4A366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859EA" w:rsidRPr="006859EA" w:rsidRDefault="006859EA" w:rsidP="00685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FE5" w:rsidRPr="006859EA" w:rsidRDefault="006E5D79" w:rsidP="006859E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859EA"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BA7FE5" w:rsidRPr="006859EA" w:rsidRDefault="00BA7FE5" w:rsidP="00BA7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59E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BA7FE5" w:rsidRPr="006859EA" w:rsidRDefault="00BA7FE5" w:rsidP="00BA7F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FE5" w:rsidRPr="006859EA" w:rsidRDefault="00BA7FE5" w:rsidP="00BA7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FE5" w:rsidRPr="006859EA" w:rsidRDefault="00BA7FE5" w:rsidP="00BA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bookmarkEnd w:id="0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сельского поселения </w:t>
      </w:r>
      <w:proofErr w:type="spellStart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Месягутовский</w:t>
      </w:r>
      <w:proofErr w:type="spellEnd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14.11.2014 года № 232</w:t>
      </w:r>
    </w:p>
    <w:p w:rsidR="00BA7FE5" w:rsidRPr="006859EA" w:rsidRDefault="00BA7FE5" w:rsidP="00BA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Правил землепользования и </w:t>
      </w:r>
      <w:proofErr w:type="gramStart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застройки  сельского</w:t>
      </w:r>
      <w:proofErr w:type="gramEnd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Месягутовский</w:t>
      </w:r>
      <w:proofErr w:type="spellEnd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</w:p>
    <w:p w:rsidR="00BA7FE5" w:rsidRPr="006859EA" w:rsidRDefault="00BA7FE5" w:rsidP="00BA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BA7FE5" w:rsidRPr="006859EA" w:rsidRDefault="00BA7FE5" w:rsidP="00BA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79" w:rsidRPr="006859EA" w:rsidRDefault="00BA7FE5" w:rsidP="00BA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 протест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</w:t>
      </w:r>
      <w:r w:rsidR="006E5D79"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</w:t>
      </w:r>
      <w:proofErr w:type="spellEnd"/>
      <w:r w:rsidR="006E5D79"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прокуратуры от 16.12.2020 года №7-1-2020</w:t>
      </w: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Совета сельского поселения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14.11.2014 года № 232 «Об утверждении Правил землепользования и застройки сельского поселения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6E5D79"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законодательством,</w:t>
      </w:r>
      <w:r w:rsidR="006E5D79"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BA7FE5" w:rsidRPr="006859EA" w:rsidRDefault="00BA7FE5" w:rsidP="00BA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BA7FE5" w:rsidRPr="006859EA" w:rsidRDefault="00BA7FE5" w:rsidP="003848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отдельные </w:t>
      </w:r>
      <w:proofErr w:type="gramStart"/>
      <w:r w:rsidRPr="006859EA">
        <w:rPr>
          <w:rFonts w:ascii="Times New Roman" w:hAnsi="Times New Roman" w:cs="Times New Roman"/>
          <w:sz w:val="28"/>
          <w:szCs w:val="28"/>
          <w:lang w:eastAsia="ru-RU"/>
        </w:rPr>
        <w:t>пункты  Правил</w:t>
      </w:r>
      <w:proofErr w:type="gramEnd"/>
      <w:r w:rsidRPr="006859EA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сельского поселения </w:t>
      </w:r>
      <w:proofErr w:type="spellStart"/>
      <w:r w:rsidRPr="006859EA">
        <w:rPr>
          <w:rFonts w:ascii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6859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59EA">
        <w:rPr>
          <w:rFonts w:ascii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6859E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 (далее Правила), утвержденных решением Совета сельского поселения </w:t>
      </w:r>
      <w:proofErr w:type="spellStart"/>
      <w:r w:rsidRPr="006859EA">
        <w:rPr>
          <w:rFonts w:ascii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6859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от 14.11.2014 года № 232:</w:t>
      </w:r>
    </w:p>
    <w:p w:rsidR="0038482E" w:rsidRPr="006859EA" w:rsidRDefault="00BA7FE5" w:rsidP="0038482E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859EA">
        <w:rPr>
          <w:rFonts w:ascii="Times New Roman" w:hAnsi="Times New Roman" w:cs="Times New Roman"/>
          <w:b/>
          <w:sz w:val="28"/>
          <w:szCs w:val="28"/>
          <w:lang w:eastAsia="ar-SA"/>
        </w:rPr>
        <w:t>1.1. пункт 5 статьи 35 Правил</w:t>
      </w:r>
      <w:r w:rsidR="002E10CD" w:rsidRPr="006859E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дополнить </w:t>
      </w:r>
      <w:proofErr w:type="gramStart"/>
      <w:r w:rsidR="002E10CD" w:rsidRPr="006859EA">
        <w:rPr>
          <w:rFonts w:ascii="Times New Roman" w:hAnsi="Times New Roman" w:cs="Times New Roman"/>
          <w:b/>
          <w:sz w:val="28"/>
          <w:szCs w:val="28"/>
          <w:lang w:eastAsia="ar-SA"/>
        </w:rPr>
        <w:t>абзацами</w:t>
      </w:r>
      <w:r w:rsidR="0038482E" w:rsidRPr="006859E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следующего</w:t>
      </w:r>
      <w:proofErr w:type="gramEnd"/>
      <w:r w:rsidR="0038482E" w:rsidRPr="006859E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содержания</w:t>
      </w:r>
      <w:r w:rsidRPr="006859EA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38482E" w:rsidRPr="006859E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38482E" w:rsidRPr="006859EA" w:rsidRDefault="002E10CD" w:rsidP="0038482E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859EA">
        <w:rPr>
          <w:rStyle w:val="blk"/>
          <w:rFonts w:ascii="Times New Roman" w:hAnsi="Times New Roman" w:cs="Times New Roman"/>
          <w:sz w:val="28"/>
          <w:szCs w:val="28"/>
        </w:rPr>
        <w:t xml:space="preserve">          </w:t>
      </w:r>
      <w:r w:rsidR="0038482E" w:rsidRPr="006859EA">
        <w:rPr>
          <w:rStyle w:val="blk"/>
          <w:rFonts w:ascii="Times New Roman" w:hAnsi="Times New Roman" w:cs="Times New Roman"/>
          <w:sz w:val="28"/>
          <w:szCs w:val="28"/>
        </w:rPr>
        <w:t xml:space="preserve">«Прием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(далее - многофункциональный центр), а для застройщиков, наименования которых содержат слова "специализированный застройщик", также с использованием единой информационной системы </w:t>
      </w:r>
      <w:r w:rsidR="0038482E" w:rsidRPr="006859EA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строительства, предусмотренной Федеральным </w:t>
      </w:r>
      <w:hyperlink r:id="rId6" w:anchor="dst0" w:history="1">
        <w:r w:rsidR="0038482E" w:rsidRPr="006859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38482E" w:rsidRPr="006859EA">
        <w:rPr>
          <w:rStyle w:val="blk"/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строительства.».</w:t>
      </w:r>
    </w:p>
    <w:p w:rsidR="00143D44" w:rsidRPr="006859EA" w:rsidRDefault="002E10CD" w:rsidP="0038482E">
      <w:pPr>
        <w:pStyle w:val="a3"/>
        <w:jc w:val="both"/>
        <w:rPr>
          <w:rFonts w:eastAsia="Times New Roman"/>
          <w:lang w:eastAsia="ar-SA"/>
        </w:rPr>
      </w:pPr>
      <w:r w:rsidRPr="006859EA">
        <w:rPr>
          <w:rStyle w:val="blk"/>
          <w:rFonts w:ascii="Times New Roman" w:hAnsi="Times New Roman" w:cs="Times New Roman"/>
          <w:sz w:val="28"/>
          <w:szCs w:val="28"/>
        </w:rPr>
        <w:t xml:space="preserve">           </w:t>
      </w:r>
      <w:r w:rsidR="0038482E" w:rsidRPr="006859EA">
        <w:rPr>
          <w:rStyle w:val="blk"/>
          <w:rFonts w:ascii="Times New Roman" w:hAnsi="Times New Roman" w:cs="Times New Roman"/>
          <w:sz w:val="28"/>
          <w:szCs w:val="28"/>
        </w:rPr>
        <w:t xml:space="preserve">«В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7" w:anchor="dst3192" w:history="1">
        <w:r w:rsidR="0038482E" w:rsidRPr="006859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1.1 статьи 57.3</w:t>
        </w:r>
      </w:hyperlink>
      <w:r w:rsidR="0038482E" w:rsidRPr="006859EA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</w:t>
      </w:r>
      <w:r w:rsidR="0038482E" w:rsidRPr="006859EA">
        <w:rPr>
          <w:rFonts w:eastAsia="Times New Roman"/>
          <w:lang w:eastAsia="ar-SA"/>
        </w:rPr>
        <w:t>.».</w:t>
      </w:r>
    </w:p>
    <w:p w:rsidR="002E10CD" w:rsidRPr="006859EA" w:rsidRDefault="002E10CD" w:rsidP="002E10CD">
      <w:pPr>
        <w:pStyle w:val="a3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859EA">
        <w:rPr>
          <w:rFonts w:ascii="Times New Roman" w:hAnsi="Times New Roman" w:cs="Times New Roman"/>
          <w:b/>
          <w:sz w:val="28"/>
          <w:szCs w:val="28"/>
          <w:lang w:eastAsia="ar-SA"/>
        </w:rPr>
        <w:t>1.2. пункт 7 статьи 35 Правил изложить в следующей редакции:</w:t>
      </w:r>
      <w:r w:rsidRPr="006859E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693A49" w:rsidRPr="006859EA" w:rsidRDefault="002E10CD" w:rsidP="002E10CD">
      <w:pPr>
        <w:jc w:val="both"/>
        <w:rPr>
          <w:rFonts w:ascii="Times New Roman" w:hAnsi="Times New Roman" w:cs="Times New Roman"/>
          <w:sz w:val="28"/>
          <w:szCs w:val="28"/>
        </w:rPr>
      </w:pPr>
      <w:r w:rsidRPr="006859EA">
        <w:rPr>
          <w:rFonts w:ascii="Times New Roman" w:hAnsi="Times New Roman" w:cs="Times New Roman"/>
          <w:sz w:val="28"/>
          <w:szCs w:val="28"/>
        </w:rPr>
        <w:lastRenderedPageBreak/>
        <w:t xml:space="preserve">«7. Не допускается требовать иные документы для получения разрешения на строительство, за исключением указанных в </w:t>
      </w:r>
      <w:hyperlink r:id="rId8" w:anchor="dst2532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части 7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настоящей статьи документов. Документы, предусмотренные </w:t>
      </w:r>
      <w:hyperlink r:id="rId9" w:anchor="dst2532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частью 7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настоящей статьи,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</w:t>
      </w:r>
      <w:hyperlink r:id="rId10" w:anchor="dst100005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случаи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, в которых направление указанных в </w:t>
      </w:r>
      <w:hyperlink r:id="rId11" w:anchor="dst2532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части 7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настоящей статьи документов и выдача разрешений на строительство осуществляются исключительно в электронной форме. </w:t>
      </w:r>
      <w:hyperlink r:id="rId12" w:anchor="dst100009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Порядок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направления документов, указанных в </w:t>
      </w:r>
      <w:hyperlink r:id="rId13" w:anchor="dst2532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части 7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настоящей статьи, в уполномоченные на выдачу разрешений на строительство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электронной форме устанавливается Правительством Российской Федерации.».</w:t>
      </w:r>
    </w:p>
    <w:p w:rsidR="002E10CD" w:rsidRPr="006859EA" w:rsidRDefault="002E10CD" w:rsidP="002E10C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в пункте 9 статьи </w:t>
      </w:r>
      <w:proofErr w:type="gramStart"/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 Правил</w:t>
      </w:r>
      <w:proofErr w:type="gram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«семь рабочих дней» заменить «пять рабочих дней»</w:t>
      </w:r>
      <w:r w:rsidR="00CA6750"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A6750" w:rsidRPr="006859EA" w:rsidRDefault="00CA6750" w:rsidP="002E10C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пункт 9 статьи 35 Правил дополнить абзацем следующего содержания:</w:t>
      </w:r>
    </w:p>
    <w:p w:rsidR="00CA6750" w:rsidRPr="006859EA" w:rsidRDefault="00CA6750" w:rsidP="00CA675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Государственная корпорация по космической деятельности "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отказывают в выдаче разрешения на строительство при отсутствии документов, предусмотренных </w:t>
      </w:r>
      <w:hyperlink r:id="rId14" w:anchor="dst2532" w:history="1">
        <w:r w:rsidRPr="00685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7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15" w:anchor="dst100014" w:history="1">
        <w:r w:rsidRPr="00685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случаев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</w:t>
      </w: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</w:t>
      </w:r>
      <w:hyperlink r:id="rId16" w:anchor="dst102041" w:history="1">
        <w:r w:rsidRPr="00685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7.1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может являться основанием для отказа в выдаче разрешения на строительство. В случае, предусмотренном </w:t>
      </w:r>
      <w:hyperlink r:id="rId17" w:anchor="dst2546" w:history="1">
        <w:r w:rsidRPr="00685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11.1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Федерации).».</w:t>
      </w:r>
    </w:p>
    <w:p w:rsidR="00AA3C29" w:rsidRPr="006859EA" w:rsidRDefault="00AA3C29" w:rsidP="00CA6750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="00561BB1"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 статьи</w:t>
      </w: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 Правил дополнить </w:t>
      </w:r>
      <w:r w:rsidR="00561BB1"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подпунктом 1.1.</w:t>
      </w: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AA3C29" w:rsidRPr="006859EA" w:rsidRDefault="00561BB1" w:rsidP="00CA675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hAnsi="Times New Roman" w:cs="Times New Roman"/>
          <w:sz w:val="28"/>
          <w:szCs w:val="28"/>
        </w:rPr>
        <w:t xml:space="preserve">«1.1. </w:t>
      </w:r>
      <w:r w:rsidR="00AA3C29" w:rsidRPr="006859EA">
        <w:rPr>
          <w:rFonts w:ascii="Times New Roman" w:hAnsi="Times New Roman" w:cs="Times New Roman"/>
          <w:sz w:val="28"/>
          <w:szCs w:val="28"/>
        </w:rPr>
        <w:t xml:space="preserve">До выдачи разрешения на строительство объекта федерального значения, объекта регионального значения, объекта местного значения подготовительные работы, не причиняющие существенного вреда окружающей среде и ее компонентам, могут выполняться со дня направления проектной документации указанных объектов на экспертизу такой проектной документации. Выполнение таких подготовительных работ допускается в отношении земель и (или) земельных участков, которые находятся в государственной либо муниципальной собственности, либо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сервитута). </w:t>
      </w:r>
      <w:hyperlink r:id="rId18" w:anchor="dst100018" w:history="1">
        <w:r w:rsidR="00AA3C29" w:rsidRPr="006859EA">
          <w:rPr>
            <w:rFonts w:ascii="Times New Roman" w:hAnsi="Times New Roman" w:cs="Times New Roman"/>
            <w:sz w:val="28"/>
            <w:szCs w:val="28"/>
            <w:u w:val="single"/>
          </w:rPr>
          <w:t>Перечень</w:t>
        </w:r>
      </w:hyperlink>
      <w:r w:rsidR="00AA3C29" w:rsidRPr="006859EA">
        <w:rPr>
          <w:rFonts w:ascii="Times New Roman" w:hAnsi="Times New Roman" w:cs="Times New Roman"/>
          <w:sz w:val="28"/>
          <w:szCs w:val="28"/>
        </w:rPr>
        <w:t xml:space="preserve"> видов таких работ, порядок их выполнения, </w:t>
      </w:r>
      <w:r w:rsidR="00AA3C29" w:rsidRPr="006859EA">
        <w:rPr>
          <w:rFonts w:ascii="Times New Roman" w:hAnsi="Times New Roman" w:cs="Times New Roman"/>
          <w:sz w:val="28"/>
          <w:szCs w:val="28"/>
        </w:rPr>
        <w:lastRenderedPageBreak/>
        <w:t>экологические требования к их выполнению устанавливаются Правительством Российской Федерации.</w:t>
      </w:r>
      <w:r w:rsidRPr="006859EA">
        <w:rPr>
          <w:rFonts w:ascii="Times New Roman" w:hAnsi="Times New Roman" w:cs="Times New Roman"/>
          <w:sz w:val="28"/>
          <w:szCs w:val="28"/>
        </w:rPr>
        <w:t>».</w:t>
      </w:r>
    </w:p>
    <w:p w:rsidR="006151D5" w:rsidRPr="006859EA" w:rsidRDefault="006151D5" w:rsidP="00CE6FA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9EA">
        <w:rPr>
          <w:rFonts w:ascii="Times New Roman" w:eastAsia="Calibri" w:hAnsi="Times New Roman" w:cs="Times New Roman"/>
          <w:b/>
          <w:sz w:val="28"/>
          <w:szCs w:val="28"/>
        </w:rPr>
        <w:t>1.6. подпункт 5 пункта 3 статьи 37 Правил изложить в следующей редакции:</w:t>
      </w:r>
    </w:p>
    <w:p w:rsidR="00561BB1" w:rsidRPr="006859EA" w:rsidRDefault="006151D5" w:rsidP="00CE6FA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Calibri" w:hAnsi="Times New Roman" w:cs="Times New Roman"/>
          <w:sz w:val="28"/>
          <w:szCs w:val="28"/>
        </w:rPr>
        <w:t xml:space="preserve">«5) </w:t>
      </w:r>
      <w:r w:rsidR="00561BB1" w:rsidRPr="006859EA">
        <w:rPr>
          <w:rFonts w:ascii="Times New Roman" w:eastAsia="Calibri" w:hAnsi="Times New Roman" w:cs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9" w:anchor="dst2910" w:history="1">
        <w:r w:rsidR="00561BB1" w:rsidRPr="006859EA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пункте 1 части 5 статьи 49</w:t>
        </w:r>
      </w:hyperlink>
      <w:r w:rsidR="00561BB1" w:rsidRPr="006859EA">
        <w:rPr>
          <w:rFonts w:ascii="Times New Roman" w:eastAsia="Calibri" w:hAnsi="Times New Roman" w:cs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 w:rsidRPr="006859E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6750" w:rsidRPr="006859EA" w:rsidRDefault="006151D5" w:rsidP="00CE6FA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9EA">
        <w:rPr>
          <w:rFonts w:ascii="Times New Roman" w:eastAsia="Calibri" w:hAnsi="Times New Roman" w:cs="Times New Roman"/>
          <w:b/>
          <w:sz w:val="28"/>
          <w:szCs w:val="28"/>
        </w:rPr>
        <w:t xml:space="preserve">1.7. подпункт 8 пункта 3 статьи 37 Правил </w:t>
      </w:r>
      <w:r w:rsidR="00CE6FA8" w:rsidRPr="006859EA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CA6750" w:rsidRPr="006859EA" w:rsidRDefault="006151D5" w:rsidP="00CE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EA">
        <w:rPr>
          <w:rFonts w:ascii="Times New Roman" w:hAnsi="Times New Roman" w:cs="Times New Roman"/>
          <w:sz w:val="28"/>
          <w:szCs w:val="28"/>
        </w:rPr>
        <w:t xml:space="preserve">«8)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0" w:anchor="dst171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частью 1 статьи 54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hyperlink r:id="rId21" w:anchor="dst2910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пункте 1 части 5 статьи 49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настоящего Кодекса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2" w:anchor="dst3054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частями 3.8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dst3060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3.9 статьи 49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4" w:anchor="dst2426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частью 7 статьи 54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настоящего Кодекса;»</w:t>
      </w:r>
    </w:p>
    <w:p w:rsidR="00CC2D76" w:rsidRPr="006859EA" w:rsidRDefault="00CC2D76" w:rsidP="00CC2D7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9EA">
        <w:rPr>
          <w:rFonts w:ascii="Times New Roman" w:eastAsia="Calibri" w:hAnsi="Times New Roman" w:cs="Times New Roman"/>
          <w:b/>
          <w:sz w:val="28"/>
          <w:szCs w:val="28"/>
        </w:rPr>
        <w:t>1.8. пункт 4 статьи 37 Правил изложить в следующей редакции:</w:t>
      </w:r>
    </w:p>
    <w:p w:rsidR="000E5F79" w:rsidRPr="006859EA" w:rsidRDefault="000E5F79" w:rsidP="00CC2D7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9EA">
        <w:rPr>
          <w:rFonts w:ascii="Times New Roman" w:hAnsi="Times New Roman" w:cs="Times New Roman"/>
          <w:sz w:val="28"/>
          <w:szCs w:val="28"/>
        </w:rPr>
        <w:t xml:space="preserve">«4. Правительством Российской Федерации могут устанавливаться помимо предусмотренных </w:t>
      </w:r>
      <w:hyperlink r:id="rId25" w:anchor="dst278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частью 3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CC2D76" w:rsidRPr="006859EA" w:rsidRDefault="00CC2D76" w:rsidP="00CC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="000E5F79"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разрешения на ввод объекта в эксплуатацию разрешается требовать только указанные в </w:t>
      </w:r>
      <w:hyperlink r:id="rId26" w:anchor="dst278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частях 3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7" w:anchor="dst100893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документы. Документы, предусмотренные </w:t>
      </w:r>
      <w:hyperlink r:id="rId28" w:anchor="dst278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частями 3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9" w:anchor="dst100893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могут быть направлены в электронной форме. Разрешение на ввод объекта в эксплуатацию выдается в форме электронного документа, подписанного </w:t>
      </w: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подписью, в случае, если это указано в заявлении о выдаче разрешения на ввод объекта в эксплуатацию.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30" w:anchor="dst100003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случаи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направление указанных в </w:t>
      </w:r>
      <w:hyperlink r:id="rId31" w:anchor="dst278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частях 3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2" w:anchor="dst100893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документов и выдача разрешений на ввод в эксплуатацию осуществляются исключительно в электронной форме. </w:t>
      </w:r>
      <w:hyperlink r:id="rId33" w:anchor="dst100009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Порядок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документов, указанных в </w:t>
      </w:r>
      <w:hyperlink r:id="rId34" w:anchor="dst278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частях 3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5" w:anchor="dst100893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Государственную корпорацию по космической деятельности "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электронной форме устанавливается Правительством Российской Федерации.</w:t>
      </w:r>
    </w:p>
    <w:p w:rsidR="00CC2D76" w:rsidRPr="006859EA" w:rsidRDefault="00CC2D76" w:rsidP="00CC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Срок рассмотрения заявления о выдаче разрешения на ввод объекта в эксплуатацию, предусмотренный ч. 5 ст. 55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hyperlink r:id="rId36" w:anchor="dst100098" w:history="1">
        <w:r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не применяется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если оно подано до 28.12.2019.</w:t>
      </w:r>
    </w:p>
    <w:p w:rsidR="00CC2D76" w:rsidRPr="006859EA" w:rsidRDefault="000E5F79" w:rsidP="00CE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2051"/>
      <w:bookmarkStart w:id="2" w:name="dst218"/>
      <w:bookmarkStart w:id="3" w:name="dst380"/>
      <w:bookmarkStart w:id="4" w:name="dst1260"/>
      <w:bookmarkStart w:id="5" w:name="dst1623"/>
      <w:bookmarkStart w:id="6" w:name="dst1651"/>
      <w:bookmarkStart w:id="7" w:name="dst2644"/>
      <w:bookmarkStart w:id="8" w:name="dst2886"/>
      <w:bookmarkStart w:id="9" w:name="dst100894"/>
      <w:bookmarkStart w:id="10" w:name="dst101073"/>
      <w:bookmarkStart w:id="11" w:name="dst101409"/>
      <w:bookmarkStart w:id="12" w:name="dst1017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CC2D76"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 местного самоуправления,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</w:t>
      </w:r>
      <w:hyperlink r:id="rId37" w:anchor="dst278" w:history="1">
        <w:r w:rsidR="00CC2D76"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части 3</w:t>
        </w:r>
      </w:hyperlink>
      <w:r w:rsidR="00CC2D76"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38" w:anchor="dst100014" w:history="1">
        <w:r w:rsidR="00CC2D76"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случаев</w:t>
        </w:r>
      </w:hyperlink>
      <w:r w:rsidR="00CC2D76"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</w:t>
      </w:r>
      <w:r w:rsidR="00CC2D76"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государственный строительный надзор в соответствии с </w:t>
      </w:r>
      <w:hyperlink r:id="rId39" w:anchor="dst171" w:history="1">
        <w:r w:rsidR="00CC2D76" w:rsidRPr="006859E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частью 1 статьи 54</w:t>
        </w:r>
      </w:hyperlink>
      <w:r w:rsidR="00CC2D76"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:rsidR="00CA6750" w:rsidRPr="006859EA" w:rsidRDefault="00CC2D76" w:rsidP="00CE6FA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9EA">
        <w:rPr>
          <w:rFonts w:ascii="Times New Roman" w:eastAsia="Calibri" w:hAnsi="Times New Roman" w:cs="Times New Roman"/>
          <w:b/>
          <w:sz w:val="28"/>
          <w:szCs w:val="28"/>
        </w:rPr>
        <w:t>1.9</w:t>
      </w:r>
      <w:r w:rsidR="00CE6FA8" w:rsidRPr="006859EA">
        <w:rPr>
          <w:rFonts w:ascii="Times New Roman" w:eastAsia="Calibri" w:hAnsi="Times New Roman" w:cs="Times New Roman"/>
          <w:b/>
          <w:sz w:val="28"/>
          <w:szCs w:val="28"/>
        </w:rPr>
        <w:t>. подпункт 3 пункта 5 статьи 37 Правил изложить в следующей редакции:</w:t>
      </w:r>
    </w:p>
    <w:p w:rsidR="00CA6750" w:rsidRPr="006859EA" w:rsidRDefault="00CE6FA8" w:rsidP="00CE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EA">
        <w:rPr>
          <w:rFonts w:ascii="Times New Roman" w:hAnsi="Times New Roman" w:cs="Times New Roman"/>
          <w:sz w:val="28"/>
          <w:szCs w:val="28"/>
        </w:rPr>
        <w:t xml:space="preserve">«3)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40" w:anchor="dst3216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частью 6.2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настоящей статьи;»</w:t>
      </w:r>
    </w:p>
    <w:p w:rsidR="00CE6FA8" w:rsidRPr="006859EA" w:rsidRDefault="0021078D" w:rsidP="00CE6FA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9EA">
        <w:rPr>
          <w:rFonts w:ascii="Times New Roman" w:eastAsia="Calibri" w:hAnsi="Times New Roman" w:cs="Times New Roman"/>
          <w:b/>
          <w:sz w:val="28"/>
          <w:szCs w:val="28"/>
        </w:rPr>
        <w:t>1.10</w:t>
      </w:r>
      <w:r w:rsidR="00CE6FA8" w:rsidRPr="006859EA">
        <w:rPr>
          <w:rFonts w:ascii="Times New Roman" w:eastAsia="Calibri" w:hAnsi="Times New Roman" w:cs="Times New Roman"/>
          <w:b/>
          <w:sz w:val="28"/>
          <w:szCs w:val="28"/>
        </w:rPr>
        <w:t>. подпункт 4 пункта 5 статьи 37 Правил изложить в следующей редакции:</w:t>
      </w:r>
    </w:p>
    <w:p w:rsidR="00CA6750" w:rsidRPr="006859EA" w:rsidRDefault="00CE6FA8" w:rsidP="00CE6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Pr="006859EA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41" w:anchor="dst3216" w:history="1">
        <w:r w:rsidRPr="006859EA">
          <w:rPr>
            <w:rFonts w:ascii="Times New Roman" w:hAnsi="Times New Roman" w:cs="Times New Roman"/>
            <w:sz w:val="28"/>
            <w:szCs w:val="28"/>
            <w:u w:val="single"/>
          </w:rPr>
          <w:t>частью 6.2</w:t>
        </w:r>
      </w:hyperlink>
      <w:r w:rsidRPr="006859EA">
        <w:rPr>
          <w:rFonts w:ascii="Times New Roman" w:hAnsi="Times New Roman" w:cs="Times New Roman"/>
          <w:sz w:val="28"/>
          <w:szCs w:val="28"/>
        </w:rPr>
        <w:t xml:space="preserve"> настоящей статьи;».</w:t>
      </w:r>
    </w:p>
    <w:p w:rsidR="000F0F23" w:rsidRPr="006859EA" w:rsidRDefault="006E5D79" w:rsidP="000E5F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9EA">
        <w:rPr>
          <w:rFonts w:ascii="Times New Roman" w:eastAsia="Calibri" w:hAnsi="Times New Roman" w:cs="Times New Roman"/>
          <w:b/>
          <w:sz w:val="28"/>
          <w:szCs w:val="28"/>
        </w:rPr>
        <w:t>1.11</w:t>
      </w:r>
      <w:r w:rsidR="000F0F23" w:rsidRPr="006859EA">
        <w:rPr>
          <w:rFonts w:ascii="Times New Roman" w:eastAsia="Calibri" w:hAnsi="Times New Roman" w:cs="Times New Roman"/>
          <w:b/>
          <w:sz w:val="28"/>
          <w:szCs w:val="28"/>
        </w:rPr>
        <w:t>. подпункт 5 пункта 5 статьи 37 Правил дополнить подпунктом 5.2. следующего содержания:</w:t>
      </w:r>
    </w:p>
    <w:p w:rsidR="000F0F23" w:rsidRPr="006859EA" w:rsidRDefault="000F0F23" w:rsidP="000F0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(при наличии) проектной документации и (или) разрешению на строительство.».</w:t>
      </w:r>
    </w:p>
    <w:p w:rsidR="006E5D79" w:rsidRPr="006859EA" w:rsidRDefault="006E5D79" w:rsidP="006E5D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9EA">
        <w:rPr>
          <w:rFonts w:ascii="Times New Roman" w:eastAsia="Calibri" w:hAnsi="Times New Roman" w:cs="Times New Roman"/>
          <w:b/>
          <w:sz w:val="28"/>
          <w:szCs w:val="28"/>
        </w:rPr>
        <w:t>1.12. статью 12 Правил дополнить пунктом 4 и подпунктом 4.1. следующего содержания:</w:t>
      </w:r>
    </w:p>
    <w:p w:rsidR="006E5D79" w:rsidRPr="006859EA" w:rsidRDefault="006E5D79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42" w:anchor="dst3192" w:history="1">
        <w:r w:rsidRPr="00685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 Срок рассмотрения заявления о выдаче градостроительного плана земельного участка, предусмотренный ч. 6 ст. 57.3 (в ред. от 27.12.2019 N 472-ФЗ), </w:t>
      </w:r>
      <w:hyperlink r:id="rId43" w:anchor="dst100098" w:history="1">
        <w:r w:rsidRPr="00685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 применяется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если оно подано до 28.12.2019.</w:t>
      </w:r>
    </w:p>
    <w:p w:rsidR="006E5D79" w:rsidRPr="006859EA" w:rsidRDefault="006E5D79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2053"/>
      <w:bookmarkStart w:id="14" w:name="dst1932"/>
      <w:bookmarkEnd w:id="13"/>
      <w:bookmarkEnd w:id="14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 местного самоуправления в течение четырнадцати рабочих дней после получения заявления, указанного в </w:t>
      </w:r>
      <w:hyperlink r:id="rId44" w:anchor="dst102052" w:history="1">
        <w:r w:rsidRPr="00685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5</w:t>
        </w:r>
      </w:hyperlink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</w:t>
      </w: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подписью, если это указано в заявлении о выдаче градостроительного плана земельного участка.»</w:t>
      </w:r>
    </w:p>
    <w:p w:rsidR="006E5D79" w:rsidRPr="006859EA" w:rsidRDefault="006E5D79" w:rsidP="006E5D79">
      <w:pPr>
        <w:numPr>
          <w:ilvl w:val="0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и</w:t>
      </w:r>
      <w:proofErr w:type="gram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 сайте  сельского поселения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общего доступа «Интернет».</w:t>
      </w:r>
    </w:p>
    <w:p w:rsidR="006E5D79" w:rsidRPr="006859EA" w:rsidRDefault="006E5D79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79" w:rsidRPr="006859EA" w:rsidRDefault="006E5D79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79" w:rsidRPr="006859EA" w:rsidRDefault="006E5D79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79" w:rsidRPr="006859EA" w:rsidRDefault="006E5D79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79" w:rsidRPr="006859EA" w:rsidRDefault="006E5D79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А.В.Ширяев</w:t>
      </w:r>
      <w:proofErr w:type="spellEnd"/>
    </w:p>
    <w:p w:rsidR="006E5D79" w:rsidRPr="006859EA" w:rsidRDefault="006E5D79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79" w:rsidRPr="006859EA" w:rsidRDefault="006859EA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150</w:t>
      </w:r>
    </w:p>
    <w:p w:rsidR="006E5D79" w:rsidRPr="006859EA" w:rsidRDefault="006859EA" w:rsidP="006E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EA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12.03.2021</w:t>
      </w:r>
    </w:p>
    <w:p w:rsidR="002E10CD" w:rsidRPr="006859EA" w:rsidRDefault="002E10CD" w:rsidP="002E1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0CD" w:rsidRPr="006859EA" w:rsidRDefault="002E10CD" w:rsidP="002E10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3C2E" w:rsidRPr="006859EA" w:rsidRDefault="00123C2E" w:rsidP="00BA7FE5">
      <w:pPr>
        <w:rPr>
          <w:rStyle w:val="blk"/>
        </w:rPr>
      </w:pPr>
    </w:p>
    <w:p w:rsidR="00123C2E" w:rsidRPr="006859EA" w:rsidRDefault="00123C2E" w:rsidP="00BA7FE5"/>
    <w:sectPr w:rsidR="00123C2E" w:rsidRPr="0068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6"/>
    <w:rsid w:val="000E5F79"/>
    <w:rsid w:val="000F0F23"/>
    <w:rsid w:val="00123C2E"/>
    <w:rsid w:val="00143D44"/>
    <w:rsid w:val="0021078D"/>
    <w:rsid w:val="002E10CD"/>
    <w:rsid w:val="0038482E"/>
    <w:rsid w:val="00561BB1"/>
    <w:rsid w:val="006151D5"/>
    <w:rsid w:val="006859EA"/>
    <w:rsid w:val="00693A49"/>
    <w:rsid w:val="006E5D79"/>
    <w:rsid w:val="00A73396"/>
    <w:rsid w:val="00AA3C29"/>
    <w:rsid w:val="00BA7FE5"/>
    <w:rsid w:val="00C047D0"/>
    <w:rsid w:val="00CA6750"/>
    <w:rsid w:val="00CC2D76"/>
    <w:rsid w:val="00CE6FA8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098E"/>
  <w15:chartTrackingRefBased/>
  <w15:docId w15:val="{79CF3B81-031A-4D2B-BF14-1E430AA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FE5"/>
    <w:pPr>
      <w:spacing w:after="0" w:line="240" w:lineRule="auto"/>
    </w:pPr>
  </w:style>
  <w:style w:type="character" w:customStyle="1" w:styleId="blk">
    <w:name w:val="blk"/>
    <w:basedOn w:val="a0"/>
    <w:rsid w:val="00693A49"/>
  </w:style>
  <w:style w:type="character" w:styleId="a4">
    <w:name w:val="Hyperlink"/>
    <w:basedOn w:val="a0"/>
    <w:uiPriority w:val="99"/>
    <w:unhideWhenUsed/>
    <w:rsid w:val="00693A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570afc6feff03328459242886307d6aebe1ccb6b/" TargetMode="External"/><Relationship Id="rId13" Type="http://schemas.openxmlformats.org/officeDocument/2006/relationships/hyperlink" Target="http://www.consultant.ru/document/cons_doc_LAW_373276/570afc6feff03328459242886307d6aebe1ccb6b/" TargetMode="External"/><Relationship Id="rId18" Type="http://schemas.openxmlformats.org/officeDocument/2006/relationships/hyperlink" Target="http://www.consultant.ru/document/cons_doc_LAW_367449/" TargetMode="External"/><Relationship Id="rId26" Type="http://schemas.openxmlformats.org/officeDocument/2006/relationships/hyperlink" Target="http://www.consultant.ru/document/cons_doc_LAW_373276/935a657a2b5f7c7a6436cb756694bb2d649c7a00/" TargetMode="External"/><Relationship Id="rId39" Type="http://schemas.openxmlformats.org/officeDocument/2006/relationships/hyperlink" Target="http://www.consultant.ru/document/cons_doc_LAW_373276/d6aa4f5374347120919d6d0ca106e089be185a9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3276/9066705b3210c244f4b2caba0da8ec7186f0d1ab/" TargetMode="External"/><Relationship Id="rId34" Type="http://schemas.openxmlformats.org/officeDocument/2006/relationships/hyperlink" Target="http://www.consultant.ru/document/cons_doc_LAW_373276/935a657a2b5f7c7a6436cb756694bb2d649c7a00/" TargetMode="External"/><Relationship Id="rId42" Type="http://schemas.openxmlformats.org/officeDocument/2006/relationships/hyperlink" Target="http://www.consultant.ru/document/cons_doc_LAW_373276/fb76ce1fdb5356574b298a9dcdafcfc8fc6c937b/" TargetMode="External"/><Relationship Id="rId7" Type="http://schemas.openxmlformats.org/officeDocument/2006/relationships/hyperlink" Target="http://www.consultant.ru/document/cons_doc_LAW_373276/fb76ce1fdb5356574b298a9dcdafcfc8fc6c937b/" TargetMode="External"/><Relationship Id="rId12" Type="http://schemas.openxmlformats.org/officeDocument/2006/relationships/hyperlink" Target="http://www.consultant.ru/document/cons_doc_LAW_334998/" TargetMode="External"/><Relationship Id="rId17" Type="http://schemas.openxmlformats.org/officeDocument/2006/relationships/hyperlink" Target="http://www.consultant.ru/document/cons_doc_LAW_373276/570afc6feff03328459242886307d6aebe1ccb6b/" TargetMode="External"/><Relationship Id="rId25" Type="http://schemas.openxmlformats.org/officeDocument/2006/relationships/hyperlink" Target="http://www.consultant.ru/document/cons_doc_LAW_373276/935a657a2b5f7c7a6436cb756694bb2d649c7a00/" TargetMode="External"/><Relationship Id="rId33" Type="http://schemas.openxmlformats.org/officeDocument/2006/relationships/hyperlink" Target="http://www.consultant.ru/document/cons_doc_LAW_334998/" TargetMode="External"/><Relationship Id="rId38" Type="http://schemas.openxmlformats.org/officeDocument/2006/relationships/hyperlink" Target="http://www.consultant.ru/document/cons_doc_LAW_368290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3276/570afc6feff03328459242886307d6aebe1ccb6b/" TargetMode="External"/><Relationship Id="rId20" Type="http://schemas.openxmlformats.org/officeDocument/2006/relationships/hyperlink" Target="http://www.consultant.ru/document/cons_doc_LAW_373276/d6aa4f5374347120919d6d0ca106e089be185a9b/" TargetMode="External"/><Relationship Id="rId29" Type="http://schemas.openxmlformats.org/officeDocument/2006/relationships/hyperlink" Target="http://www.consultant.ru/document/cons_doc_LAW_373276/935a657a2b5f7c7a6436cb756694bb2d649c7a00/" TargetMode="External"/><Relationship Id="rId41" Type="http://schemas.openxmlformats.org/officeDocument/2006/relationships/hyperlink" Target="http://www.consultant.ru/document/cons_doc_LAW_373276/935a657a2b5f7c7a6436cb756694bb2d649c7a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2936/" TargetMode="External"/><Relationship Id="rId11" Type="http://schemas.openxmlformats.org/officeDocument/2006/relationships/hyperlink" Target="http://www.consultant.ru/document/cons_doc_LAW_373276/570afc6feff03328459242886307d6aebe1ccb6b/" TargetMode="External"/><Relationship Id="rId24" Type="http://schemas.openxmlformats.org/officeDocument/2006/relationships/hyperlink" Target="http://www.consultant.ru/document/cons_doc_LAW_373276/d6aa4f5374347120919d6d0ca106e089be185a9b/" TargetMode="External"/><Relationship Id="rId32" Type="http://schemas.openxmlformats.org/officeDocument/2006/relationships/hyperlink" Target="http://www.consultant.ru/document/cons_doc_LAW_373276/935a657a2b5f7c7a6436cb756694bb2d649c7a00/" TargetMode="External"/><Relationship Id="rId37" Type="http://schemas.openxmlformats.org/officeDocument/2006/relationships/hyperlink" Target="http://www.consultant.ru/document/cons_doc_LAW_373276/935a657a2b5f7c7a6436cb756694bb2d649c7a00/" TargetMode="External"/><Relationship Id="rId40" Type="http://schemas.openxmlformats.org/officeDocument/2006/relationships/hyperlink" Target="http://www.consultant.ru/document/cons_doc_LAW_373276/935a657a2b5f7c7a6436cb756694bb2d649c7a00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68290/" TargetMode="External"/><Relationship Id="rId23" Type="http://schemas.openxmlformats.org/officeDocument/2006/relationships/hyperlink" Target="http://www.consultant.ru/document/cons_doc_LAW_373276/9066705b3210c244f4b2caba0da8ec7186f0d1ab/" TargetMode="External"/><Relationship Id="rId28" Type="http://schemas.openxmlformats.org/officeDocument/2006/relationships/hyperlink" Target="http://www.consultant.ru/document/cons_doc_LAW_373276/935a657a2b5f7c7a6436cb756694bb2d649c7a00/" TargetMode="External"/><Relationship Id="rId36" Type="http://schemas.openxmlformats.org/officeDocument/2006/relationships/hyperlink" Target="http://www.consultant.ru/document/cons_doc_LAW_341747/5bdc78bf7e3015a0ea0c0ea5bef708a6c79e2f0a/" TargetMode="External"/><Relationship Id="rId10" Type="http://schemas.openxmlformats.org/officeDocument/2006/relationships/hyperlink" Target="http://www.consultant.ru/document/cons_doc_LAW_219447/" TargetMode="External"/><Relationship Id="rId19" Type="http://schemas.openxmlformats.org/officeDocument/2006/relationships/hyperlink" Target="http://www.consultant.ru/document/cons_doc_LAW_373276/9066705b3210c244f4b2caba0da8ec7186f0d1ab/" TargetMode="External"/><Relationship Id="rId31" Type="http://schemas.openxmlformats.org/officeDocument/2006/relationships/hyperlink" Target="http://www.consultant.ru/document/cons_doc_LAW_373276/935a657a2b5f7c7a6436cb756694bb2d649c7a00/" TargetMode="External"/><Relationship Id="rId44" Type="http://schemas.openxmlformats.org/officeDocument/2006/relationships/hyperlink" Target="http://www.consultant.ru/document/cons_doc_LAW_373276/fb76ce1fdb5356574b298a9dcdafcfc8fc6c93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3276/570afc6feff03328459242886307d6aebe1ccb6b/" TargetMode="External"/><Relationship Id="rId14" Type="http://schemas.openxmlformats.org/officeDocument/2006/relationships/hyperlink" Target="http://www.consultant.ru/document/cons_doc_LAW_373276/570afc6feff03328459242886307d6aebe1ccb6b/" TargetMode="External"/><Relationship Id="rId22" Type="http://schemas.openxmlformats.org/officeDocument/2006/relationships/hyperlink" Target="http://www.consultant.ru/document/cons_doc_LAW_373276/9066705b3210c244f4b2caba0da8ec7186f0d1ab/" TargetMode="External"/><Relationship Id="rId27" Type="http://schemas.openxmlformats.org/officeDocument/2006/relationships/hyperlink" Target="http://www.consultant.ru/document/cons_doc_LAW_373276/935a657a2b5f7c7a6436cb756694bb2d649c7a00/" TargetMode="External"/><Relationship Id="rId30" Type="http://schemas.openxmlformats.org/officeDocument/2006/relationships/hyperlink" Target="http://www.consultant.ru/document/cons_doc_LAW_219447/" TargetMode="External"/><Relationship Id="rId35" Type="http://schemas.openxmlformats.org/officeDocument/2006/relationships/hyperlink" Target="http://www.consultant.ru/document/cons_doc_LAW_373276/935a657a2b5f7c7a6436cb756694bb2d649c7a00/" TargetMode="External"/><Relationship Id="rId43" Type="http://schemas.openxmlformats.org/officeDocument/2006/relationships/hyperlink" Target="http://www.consultant.ru/document/cons_doc_LAW_341747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2021-03-30T10:21:00Z</cp:lastPrinted>
  <dcterms:created xsi:type="dcterms:W3CDTF">2021-02-16T09:11:00Z</dcterms:created>
  <dcterms:modified xsi:type="dcterms:W3CDTF">2021-03-30T10:24:00Z</dcterms:modified>
</cp:coreProperties>
</file>