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3" w:rsidRDefault="008F322A" w:rsidP="008F322A">
      <w:pPr>
        <w:ind w:left="0"/>
        <w:jc w:val="center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Прокуратура </w:t>
      </w:r>
      <w:r>
        <w:rPr>
          <w:rFonts w:cstheme="minorBidi"/>
          <w:szCs w:val="22"/>
        </w:rPr>
        <w:t>Дуванского</w:t>
      </w:r>
      <w:r w:rsidRPr="008F322A">
        <w:rPr>
          <w:rFonts w:cstheme="minorBidi"/>
          <w:szCs w:val="22"/>
        </w:rPr>
        <w:t xml:space="preserve"> района потребовала обеспечить </w:t>
      </w:r>
    </w:p>
    <w:p w:rsidR="008F322A" w:rsidRPr="008F322A" w:rsidRDefault="008F322A" w:rsidP="008F322A">
      <w:pPr>
        <w:ind w:left="0"/>
        <w:jc w:val="center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безопасность дорожного движения вблизи школ</w:t>
      </w:r>
    </w:p>
    <w:p w:rsidR="008F322A" w:rsidRPr="008F322A" w:rsidRDefault="008F322A" w:rsidP="008F322A">
      <w:pPr>
        <w:ind w:left="0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 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Прокуратура </w:t>
      </w:r>
      <w:r>
        <w:rPr>
          <w:rFonts w:cstheme="minorBidi"/>
          <w:szCs w:val="22"/>
        </w:rPr>
        <w:t>Дуванского</w:t>
      </w:r>
      <w:r w:rsidRPr="008F322A">
        <w:rPr>
          <w:rFonts w:cstheme="minorBidi"/>
          <w:szCs w:val="22"/>
        </w:rPr>
        <w:t xml:space="preserve"> района провела проверку соблюдения безопасности дорожного движения на дорогах около школ.</w:t>
      </w:r>
    </w:p>
    <w:p w:rsid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В соответствии с законодательством на пешеходных переходах, расположенных вдоль детских учреждений, должны быть установлены желтые мигающие светофоры и оборудованы </w:t>
      </w:r>
      <w:r>
        <w:rPr>
          <w:rFonts w:cstheme="minorBidi"/>
          <w:szCs w:val="22"/>
        </w:rPr>
        <w:t>пешеходные переходы.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Между тем</w:t>
      </w:r>
      <w:r>
        <w:rPr>
          <w:rFonts w:cstheme="minorBidi"/>
          <w:szCs w:val="22"/>
        </w:rPr>
        <w:t xml:space="preserve">, </w:t>
      </w:r>
      <w:r w:rsidRPr="008F322A">
        <w:rPr>
          <w:rFonts w:cstheme="minorBidi"/>
          <w:szCs w:val="22"/>
        </w:rPr>
        <w:t>администраци</w:t>
      </w:r>
      <w:r>
        <w:rPr>
          <w:rFonts w:cstheme="minorBidi"/>
          <w:szCs w:val="22"/>
        </w:rPr>
        <w:t xml:space="preserve">я муниципального района и 10 </w:t>
      </w:r>
      <w:r w:rsidRPr="008F322A">
        <w:rPr>
          <w:rFonts w:cstheme="minorBidi"/>
          <w:szCs w:val="22"/>
        </w:rPr>
        <w:t xml:space="preserve">сельсоветов проигнорировали требования законодательства и не оборудовали пешеходные переходы около </w:t>
      </w:r>
      <w:r>
        <w:rPr>
          <w:rFonts w:cstheme="minorBidi"/>
          <w:szCs w:val="22"/>
        </w:rPr>
        <w:t>15</w:t>
      </w:r>
      <w:r w:rsidRPr="008F322A">
        <w:rPr>
          <w:rFonts w:cstheme="minorBidi"/>
          <w:szCs w:val="22"/>
        </w:rPr>
        <w:t xml:space="preserve"> школ</w:t>
      </w:r>
      <w:r>
        <w:rPr>
          <w:rFonts w:cstheme="minorBidi"/>
          <w:szCs w:val="22"/>
        </w:rPr>
        <w:t xml:space="preserve"> и детских садов</w:t>
      </w:r>
      <w:r w:rsidRPr="008F322A">
        <w:rPr>
          <w:rFonts w:cstheme="minorBidi"/>
          <w:szCs w:val="22"/>
        </w:rPr>
        <w:t>.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В этой связи прокуратура района обратилась в суд с заявлением о понуждении чиновников обустроить улично-дорожную сеть вблизи образовательных учреждений.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Требования надзорного ведомства полностью удовлетворены.</w:t>
      </w:r>
    </w:p>
    <w:p w:rsid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Фактическое исполнение судебных решений находится на контроле прокуратуры.</w:t>
      </w:r>
    </w:p>
    <w:p w:rsidR="00F30B13" w:rsidRDefault="00F30B13" w:rsidP="00F30B13">
      <w:pPr>
        <w:ind w:left="0"/>
        <w:jc w:val="both"/>
        <w:rPr>
          <w:rFonts w:cstheme="minorBidi"/>
          <w:szCs w:val="22"/>
        </w:rPr>
      </w:pPr>
    </w:p>
    <w:p w:rsidR="00F30B13" w:rsidRDefault="00F30B13" w:rsidP="00F30B13">
      <w:pPr>
        <w:ind w:left="0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Прокуратура района</w:t>
      </w:r>
      <w:bookmarkStart w:id="0" w:name="_GoBack"/>
      <w:bookmarkEnd w:id="0"/>
    </w:p>
    <w:p w:rsidR="008F322A" w:rsidRDefault="008F322A" w:rsidP="008F322A">
      <w:pPr>
        <w:jc w:val="both"/>
        <w:rPr>
          <w:rFonts w:cstheme="minorBidi"/>
          <w:szCs w:val="22"/>
        </w:rPr>
      </w:pPr>
    </w:p>
    <w:p w:rsidR="00F30B13" w:rsidRDefault="00F30B13" w:rsidP="008F322A">
      <w:pPr>
        <w:jc w:val="both"/>
        <w:rPr>
          <w:rFonts w:cstheme="minorBidi"/>
          <w:szCs w:val="22"/>
        </w:rPr>
      </w:pPr>
    </w:p>
    <w:p w:rsidR="00F30B13" w:rsidRDefault="00F30B13" w:rsidP="008F322A">
      <w:pPr>
        <w:jc w:val="both"/>
        <w:rPr>
          <w:rFonts w:cstheme="minorBidi"/>
          <w:szCs w:val="22"/>
        </w:rPr>
      </w:pPr>
    </w:p>
    <w:p w:rsidR="008F322A" w:rsidRDefault="008F322A" w:rsidP="008F322A">
      <w:pPr>
        <w:jc w:val="both"/>
        <w:rPr>
          <w:rFonts w:cstheme="minorBidi"/>
          <w:szCs w:val="22"/>
        </w:rPr>
      </w:pPr>
    </w:p>
    <w:p w:rsidR="008F322A" w:rsidRPr="008F322A" w:rsidRDefault="008F322A" w:rsidP="008F322A">
      <w:pPr>
        <w:jc w:val="both"/>
        <w:rPr>
          <w:rFonts w:cstheme="minorBidi"/>
          <w:szCs w:val="22"/>
        </w:rPr>
      </w:pPr>
    </w:p>
    <w:p w:rsidR="008F322A" w:rsidRDefault="008F322A"/>
    <w:sectPr w:rsidR="008F322A" w:rsidSect="00C2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F6"/>
    <w:rsid w:val="00096955"/>
    <w:rsid w:val="004A16F6"/>
    <w:rsid w:val="008F322A"/>
    <w:rsid w:val="00AD6B57"/>
    <w:rsid w:val="00B74226"/>
    <w:rsid w:val="00C26B2A"/>
    <w:rsid w:val="00E269B9"/>
    <w:rsid w:val="00F3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A"/>
    <w:pPr>
      <w:ind w:left="482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прокурор</dc:creator>
  <cp:lastModifiedBy>urist</cp:lastModifiedBy>
  <cp:revision>2</cp:revision>
  <dcterms:created xsi:type="dcterms:W3CDTF">2020-12-23T10:33:00Z</dcterms:created>
  <dcterms:modified xsi:type="dcterms:W3CDTF">2020-12-23T10:33:00Z</dcterms:modified>
</cp:coreProperties>
</file>